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9815"/>
      </w:tblGrid>
      <w:tr w:rsidR="00DB5155" w:rsidRPr="00FA40EA" w:rsidTr="005D5ED0">
        <w:trPr>
          <w:trHeight w:val="2298"/>
        </w:trPr>
        <w:tc>
          <w:tcPr>
            <w:tcW w:w="9815" w:type="dxa"/>
          </w:tcPr>
          <w:p w:rsidR="00DB5155" w:rsidRPr="00FA40EA" w:rsidRDefault="00045FFA" w:rsidP="00FA40EA">
            <w:pPr>
              <w:spacing w:after="0" w:line="240" w:lineRule="auto"/>
              <w:ind w:left="-70" w:right="493"/>
              <w:jc w:val="center"/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 xml:space="preserve">     </w:t>
            </w:r>
            <w:r w:rsidR="00DB5155" w:rsidRPr="00FA40EA">
              <w:rPr>
                <w:rFonts w:ascii="Times New Roman" w:hAnsi="Times New Roman" w:cs="Times New Roman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013BFA" w:rsidRPr="00B415B7" w:rsidRDefault="00DB5155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415B7"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Информационный листок</w:t>
            </w:r>
          </w:p>
          <w:p w:rsidR="00B415B7" w:rsidRPr="00B415B7" w:rsidRDefault="00B415B7" w:rsidP="00FC278F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color w:val="00008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B5155" w:rsidRDefault="00B415B7" w:rsidP="00B415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FF0000"/>
                <w:kern w:val="32"/>
                <w:sz w:val="32"/>
                <w:szCs w:val="32"/>
                <w:lang w:eastAsia="en-US" w:bidi="en-US"/>
              </w:rPr>
            </w:pPr>
            <w:r w:rsidRPr="00433F00">
              <w:rPr>
                <w:rFonts w:ascii="Arial" w:eastAsia="Times New Roman" w:hAnsi="Arial" w:cs="Arial"/>
                <w:b/>
                <w:bCs/>
                <w:i/>
                <w:color w:val="FF0000"/>
                <w:kern w:val="32"/>
                <w:sz w:val="32"/>
                <w:szCs w:val="32"/>
                <w:lang w:eastAsia="en-US" w:bidi="en-US"/>
              </w:rPr>
              <w:t>Федеральный закон от 8 августа 2024 г. N 297-ФЗ "О внесении изменений в Федеральный закон "О развитии сельского хозяйства" и статью 2 Федерального закона "О внесении изменения в статью 7 Федерального закона "Об органической продукции и о внесении изменений в отдельные законодательные акты Российской Федерации"</w:t>
            </w:r>
          </w:p>
          <w:p w:rsidR="008460CC" w:rsidRPr="00433F00" w:rsidRDefault="008460CC" w:rsidP="00B415B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B415B7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</w:p>
    <w:p w:rsidR="00B415B7" w:rsidRPr="00433F00" w:rsidRDefault="00B415B7" w:rsidP="00B415B7">
      <w:pPr>
        <w:pStyle w:val="1"/>
        <w:shd w:val="clear" w:color="auto" w:fill="FFFFFF"/>
        <w:spacing w:before="0" w:after="150" w:line="276" w:lineRule="auto"/>
        <w:jc w:val="both"/>
        <w:rPr>
          <w:rFonts w:ascii="Arial" w:hAnsi="Arial" w:cs="Arial"/>
          <w:color w:val="252525"/>
          <w:spacing w:val="2"/>
          <w:sz w:val="24"/>
          <w:szCs w:val="24"/>
          <w:lang w:val="ru-RU"/>
        </w:rPr>
      </w:pPr>
      <w:r w:rsidRPr="00433F00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Федеральный закон от 8 августа 2024 г. </w:t>
      </w:r>
      <w:r w:rsidRPr="00433F00">
        <w:rPr>
          <w:rFonts w:ascii="Arial" w:hAnsi="Arial" w:cs="Arial"/>
          <w:color w:val="252525"/>
          <w:spacing w:val="2"/>
          <w:sz w:val="24"/>
          <w:szCs w:val="24"/>
        </w:rPr>
        <w:t>N</w:t>
      </w:r>
      <w:r w:rsidRPr="00433F00">
        <w:rPr>
          <w:rFonts w:ascii="Arial" w:hAnsi="Arial" w:cs="Arial"/>
          <w:color w:val="252525"/>
          <w:spacing w:val="2"/>
          <w:sz w:val="24"/>
          <w:szCs w:val="24"/>
          <w:lang w:val="ru-RU"/>
        </w:rPr>
        <w:t xml:space="preserve"> 297-ФЗ "О внесении изменений в Федеральный закон "О развитии сельского хозяйства" и статью 2 Федерального закона "О внесении изменения в статью 7 Федерального закона "Об органической продукции и о внесении изменений в отдельные законодательные акты Российской Федерации"</w:t>
      </w:r>
    </w:p>
    <w:p w:rsidR="00B415B7" w:rsidRPr="00433F00" w:rsidRDefault="00B415B7" w:rsidP="00B415B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433F00">
        <w:rPr>
          <w:rStyle w:val="af1"/>
          <w:rFonts w:ascii="Arial" w:hAnsi="Arial" w:cs="Arial"/>
          <w:color w:val="252525"/>
        </w:rPr>
        <w:t>Принят</w:t>
      </w:r>
      <w:proofErr w:type="gramEnd"/>
      <w:r w:rsidRPr="00433F00">
        <w:rPr>
          <w:rStyle w:val="af1"/>
          <w:rFonts w:ascii="Arial" w:hAnsi="Arial" w:cs="Arial"/>
          <w:color w:val="252525"/>
        </w:rPr>
        <w:t xml:space="preserve"> Государственной Думой 24 июля 2024 года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433F00">
        <w:rPr>
          <w:rStyle w:val="af1"/>
          <w:rFonts w:ascii="Arial" w:hAnsi="Arial" w:cs="Arial"/>
          <w:color w:val="252525"/>
        </w:rPr>
        <w:t>Одобрен</w:t>
      </w:r>
      <w:proofErr w:type="gramEnd"/>
      <w:r w:rsidRPr="00433F00">
        <w:rPr>
          <w:rStyle w:val="af1"/>
          <w:rFonts w:ascii="Arial" w:hAnsi="Arial" w:cs="Arial"/>
          <w:color w:val="252525"/>
        </w:rPr>
        <w:t xml:space="preserve"> Советом Федерации 2 августа 2024 года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Style w:val="af1"/>
          <w:rFonts w:ascii="Arial" w:hAnsi="Arial" w:cs="Arial"/>
          <w:color w:val="252525"/>
        </w:rPr>
        <w:t>Статья 1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433F00">
        <w:rPr>
          <w:rFonts w:ascii="Arial" w:hAnsi="Arial" w:cs="Arial"/>
          <w:color w:val="252525"/>
        </w:rPr>
        <w:t>Внести в Федеральный закон от 29 декабря 2006 года N 264-ФЗ "О развитии сельского хозяйства" (Собрание законодательства Российской Федерации, 2007, N 1, ст. 27; 2009, N 14, ст. 1581; 2011, N 31, ст. 4700; 2013, N 30, ст. 4069; 2015, N 1, ст. 20; 2018, N 32, ст. 5073; 2020, N 42, ст. 6517;</w:t>
      </w:r>
      <w:proofErr w:type="gramEnd"/>
      <w:r w:rsidRPr="00433F00">
        <w:rPr>
          <w:rFonts w:ascii="Arial" w:hAnsi="Arial" w:cs="Arial"/>
          <w:color w:val="252525"/>
        </w:rPr>
        <w:t xml:space="preserve"> </w:t>
      </w:r>
      <w:proofErr w:type="gramStart"/>
      <w:r w:rsidRPr="00433F00">
        <w:rPr>
          <w:rFonts w:ascii="Arial" w:hAnsi="Arial" w:cs="Arial"/>
          <w:color w:val="252525"/>
        </w:rPr>
        <w:t>2021, N 24, ст. 4193; N 27, ст. 5146; 2022, N 24, ст. 3929) следующие изменения:</w:t>
      </w:r>
      <w:proofErr w:type="gramEnd"/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1) пункт 3 части 2 статьи 3 изложить в следующей редакции: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"3) крестьянские (фермерские) хозяйства, в том числе созданные без образования юридического лица</w:t>
      </w:r>
      <w:proofErr w:type="gramStart"/>
      <w:r w:rsidRPr="00433F00">
        <w:rPr>
          <w:rFonts w:ascii="Arial" w:hAnsi="Arial" w:cs="Arial"/>
          <w:color w:val="252525"/>
        </w:rPr>
        <w:t>.";</w:t>
      </w:r>
      <w:proofErr w:type="gramEnd"/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2) часть 2 статьи 4 дополнить словами ", в том числе указанная в статье 14</w:t>
      </w:r>
      <w:r w:rsidRPr="00433F00">
        <w:rPr>
          <w:rFonts w:ascii="Arial" w:hAnsi="Arial" w:cs="Arial"/>
          <w:color w:val="252525"/>
          <w:vertAlign w:val="superscript"/>
        </w:rPr>
        <w:t>1</w:t>
      </w:r>
      <w:r w:rsidRPr="00433F00">
        <w:rPr>
          <w:rFonts w:ascii="Arial" w:hAnsi="Arial" w:cs="Arial"/>
          <w:color w:val="252525"/>
        </w:rPr>
        <w:t> настоящего Федерального закона";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3) в части 1 статьи 7: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а) пункт 1 дополнить подпунктом "г" следующего содержания: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"г) иных организаций, указанных в части 2 статьи 14</w:t>
      </w:r>
      <w:r w:rsidRPr="00433F00">
        <w:rPr>
          <w:rFonts w:ascii="Arial" w:hAnsi="Arial" w:cs="Arial"/>
          <w:color w:val="252525"/>
          <w:vertAlign w:val="superscript"/>
        </w:rPr>
        <w:t>1</w:t>
      </w:r>
      <w:r w:rsidRPr="00433F00">
        <w:rPr>
          <w:rFonts w:ascii="Arial" w:hAnsi="Arial" w:cs="Arial"/>
          <w:color w:val="252525"/>
        </w:rPr>
        <w:t> настоящего Федерального закона</w:t>
      </w:r>
      <w:proofErr w:type="gramStart"/>
      <w:r w:rsidRPr="00433F00">
        <w:rPr>
          <w:rFonts w:ascii="Arial" w:hAnsi="Arial" w:cs="Arial"/>
          <w:color w:val="252525"/>
        </w:rPr>
        <w:t>;"</w:t>
      </w:r>
      <w:proofErr w:type="gramEnd"/>
      <w:r w:rsidRPr="00433F00">
        <w:rPr>
          <w:rFonts w:ascii="Arial" w:hAnsi="Arial" w:cs="Arial"/>
          <w:color w:val="252525"/>
        </w:rPr>
        <w:t>;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lastRenderedPageBreak/>
        <w:t>б) дополнить пунктом 16 следующего содержания: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proofErr w:type="gramStart"/>
      <w:r w:rsidRPr="00433F00">
        <w:rPr>
          <w:rFonts w:ascii="Arial" w:hAnsi="Arial" w:cs="Arial"/>
          <w:color w:val="252525"/>
        </w:rPr>
        <w:t>"16) поддержка развития инфраструктуры рынка сельскохозяйственной продукции, сырья и продовольствия (в том числе органической продукции, сельскохозяйственной продукции и продовольствия с улучшенными характеристиками, продукции первичной и последующей (промышленной) переработки сельскохозяйственной продукции в соответствии с перечнем, указанным в части 1 статьи 3 настоящего Федерального закона), произведенных на животноводческих фермах или других объектах, принадлежащих сельскохозяйственным товаропроизводителям, отнесенным в соответствии с Федеральным законом от</w:t>
      </w:r>
      <w:proofErr w:type="gramEnd"/>
      <w:r w:rsidRPr="00433F00">
        <w:rPr>
          <w:rFonts w:ascii="Arial" w:hAnsi="Arial" w:cs="Arial"/>
          <w:color w:val="252525"/>
        </w:rPr>
        <w:t xml:space="preserve"> 24 июля 2007 года N 209-ФЗ "О развитии малого и среднего предпринимательства в Российской Федерации" к субъектам малого предпринимательства, включая крестьянские (фермерские) хозяйства, сельскохозяйственные потребительские кооперативы, индивидуальных предпринимателей, осуществляющих производство сельскохозяйственной продукции, а также гражданам, ведущим личное подсобное хозяйство (далее соответственно - фермерская продукция, инфраструктура рынка фермерской продукции)</w:t>
      </w:r>
      <w:proofErr w:type="gramStart"/>
      <w:r w:rsidRPr="00433F00">
        <w:rPr>
          <w:rFonts w:ascii="Arial" w:hAnsi="Arial" w:cs="Arial"/>
          <w:color w:val="252525"/>
        </w:rPr>
        <w:t>."</w:t>
      </w:r>
      <w:proofErr w:type="gramEnd"/>
      <w:r w:rsidRPr="00433F00">
        <w:rPr>
          <w:rFonts w:ascii="Arial" w:hAnsi="Arial" w:cs="Arial"/>
          <w:color w:val="252525"/>
        </w:rPr>
        <w:t>;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4) дополнить статьей 14</w:t>
      </w:r>
      <w:r w:rsidRPr="00433F00">
        <w:rPr>
          <w:rFonts w:ascii="Arial" w:hAnsi="Arial" w:cs="Arial"/>
          <w:color w:val="252525"/>
          <w:vertAlign w:val="superscript"/>
        </w:rPr>
        <w:t>1</w:t>
      </w:r>
      <w:r w:rsidRPr="00433F00">
        <w:rPr>
          <w:rFonts w:ascii="Arial" w:hAnsi="Arial" w:cs="Arial"/>
          <w:color w:val="252525"/>
        </w:rPr>
        <w:t> следующего содержания: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"Статья 14</w:t>
      </w:r>
      <w:r w:rsidRPr="00433F00">
        <w:rPr>
          <w:rFonts w:ascii="Arial" w:hAnsi="Arial" w:cs="Arial"/>
          <w:color w:val="252525"/>
          <w:vertAlign w:val="superscript"/>
        </w:rPr>
        <w:t>1</w:t>
      </w:r>
      <w:r w:rsidRPr="00433F00">
        <w:rPr>
          <w:rFonts w:ascii="Arial" w:hAnsi="Arial" w:cs="Arial"/>
          <w:color w:val="252525"/>
        </w:rPr>
        <w:t>. </w:t>
      </w:r>
      <w:r w:rsidRPr="00433F00">
        <w:rPr>
          <w:rStyle w:val="af1"/>
          <w:rFonts w:ascii="Arial" w:hAnsi="Arial" w:cs="Arial"/>
          <w:color w:val="252525"/>
        </w:rPr>
        <w:t>Развитие инфраструктуры рынка фермерской продукции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 xml:space="preserve">1. В целях развития инфраструктуры рынка фермерской продукции осуществляют деятельность </w:t>
      </w:r>
      <w:proofErr w:type="spellStart"/>
      <w:r w:rsidRPr="00433F00">
        <w:rPr>
          <w:rFonts w:ascii="Arial" w:hAnsi="Arial" w:cs="Arial"/>
          <w:color w:val="252525"/>
        </w:rPr>
        <w:t>агроагрегаторы</w:t>
      </w:r>
      <w:proofErr w:type="spellEnd"/>
      <w:r w:rsidRPr="00433F00">
        <w:rPr>
          <w:rFonts w:ascii="Arial" w:hAnsi="Arial" w:cs="Arial"/>
          <w:color w:val="252525"/>
        </w:rPr>
        <w:t xml:space="preserve"> - организации, основные </w:t>
      </w:r>
      <w:proofErr w:type="gramStart"/>
      <w:r w:rsidRPr="00433F00">
        <w:rPr>
          <w:rFonts w:ascii="Arial" w:hAnsi="Arial" w:cs="Arial"/>
          <w:color w:val="252525"/>
        </w:rPr>
        <w:t>виды</w:t>
      </w:r>
      <w:proofErr w:type="gramEnd"/>
      <w:r w:rsidRPr="00433F00">
        <w:rPr>
          <w:rFonts w:ascii="Arial" w:hAnsi="Arial" w:cs="Arial"/>
          <w:color w:val="252525"/>
        </w:rPr>
        <w:t xml:space="preserve"> деятельности которых относятся к сфере обращения фермерской продукции и которые соответствуют критериям, определяемым Правительством Российской Федерации (далее - </w:t>
      </w:r>
      <w:proofErr w:type="spellStart"/>
      <w:r w:rsidRPr="00433F00">
        <w:rPr>
          <w:rFonts w:ascii="Arial" w:hAnsi="Arial" w:cs="Arial"/>
          <w:color w:val="252525"/>
        </w:rPr>
        <w:t>агроагрегаторы</w:t>
      </w:r>
      <w:proofErr w:type="spellEnd"/>
      <w:r w:rsidRPr="00433F00">
        <w:rPr>
          <w:rFonts w:ascii="Arial" w:hAnsi="Arial" w:cs="Arial"/>
          <w:color w:val="252525"/>
        </w:rPr>
        <w:t>).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 xml:space="preserve">2. Государственная поддержка в сфере сельского хозяйства может оказываться следующим </w:t>
      </w:r>
      <w:proofErr w:type="spellStart"/>
      <w:r w:rsidRPr="00433F00">
        <w:rPr>
          <w:rFonts w:ascii="Arial" w:hAnsi="Arial" w:cs="Arial"/>
          <w:color w:val="252525"/>
        </w:rPr>
        <w:t>агроагрегаторам</w:t>
      </w:r>
      <w:proofErr w:type="spellEnd"/>
      <w:r w:rsidRPr="00433F00">
        <w:rPr>
          <w:rFonts w:ascii="Arial" w:hAnsi="Arial" w:cs="Arial"/>
          <w:color w:val="252525"/>
        </w:rPr>
        <w:t>: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1) сельскохозяйственным потребительским кооперативам в соответствии со статьей 7 настоящего Федерального закона;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 xml:space="preserve">2) организациям, не менее пятидесяти одного процента доли (акций) которых </w:t>
      </w:r>
      <w:proofErr w:type="gramStart"/>
      <w:r w:rsidRPr="00433F00">
        <w:rPr>
          <w:rFonts w:ascii="Arial" w:hAnsi="Arial" w:cs="Arial"/>
          <w:color w:val="252525"/>
        </w:rPr>
        <w:t>принадлежат сельскохозяйственным товаропроизводителям, отнесенным в соответствии с Федеральным законом от 24 июля 2007 года N 209-ФЗ "О развитии малого и среднего предпринимательства в Российской Федерации" к субъектам малого предпринимательства, включая крестьянские (фермерские) хозяйства, сельскохозяйственные потребительские кооперативы, индивидуальных предпринимателей, осуществляющих производство фермерской продукции, в соответствии с пунктом 1 части 1 статьи 7 настоящего Федерального закона.".</w:t>
      </w:r>
      <w:proofErr w:type="gramEnd"/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Style w:val="af1"/>
          <w:rFonts w:ascii="Arial" w:hAnsi="Arial" w:cs="Arial"/>
          <w:color w:val="252525"/>
        </w:rPr>
        <w:t>Статья 2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 xml:space="preserve">В части 1 статьи 2 Федерального закона от 24 июля 2023 года N 367-ФЗ "О внесении изменения в статью 7 Федерального закона "Об органической продукции и о внесении изменений в отдельные законодательные акты </w:t>
      </w:r>
      <w:r w:rsidRPr="00433F00">
        <w:rPr>
          <w:rFonts w:ascii="Arial" w:hAnsi="Arial" w:cs="Arial"/>
          <w:color w:val="252525"/>
        </w:rPr>
        <w:lastRenderedPageBreak/>
        <w:t>Российской Федерации" (Собрание законодательства Российской Федерации, 2023, N 31, ст. 5793) цифры "2024" заменить цифрами "2025".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Style w:val="af1"/>
          <w:rFonts w:ascii="Arial" w:hAnsi="Arial" w:cs="Arial"/>
          <w:color w:val="252525"/>
        </w:rPr>
        <w:t>Статья 3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1. Настоящий Федеральный закон вступает в силу с 1 марта 2025 года, за исключением статьи 2 настоящего Федерального закона.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Fonts w:ascii="Arial" w:hAnsi="Arial" w:cs="Arial"/>
          <w:color w:val="252525"/>
        </w:rPr>
        <w:t>2. Статья 2 настоящего Федерального закона вступает в силу со дня официального опубликования настоящего Федерального закона.</w:t>
      </w:r>
    </w:p>
    <w:p w:rsidR="00B415B7" w:rsidRPr="00433F00" w:rsidRDefault="00B415B7" w:rsidP="00B415B7">
      <w:pPr>
        <w:pStyle w:val="a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252525"/>
        </w:rPr>
      </w:pPr>
      <w:r w:rsidRPr="00433F00">
        <w:rPr>
          <w:rStyle w:val="af1"/>
          <w:rFonts w:ascii="Arial" w:hAnsi="Arial" w:cs="Arial"/>
          <w:color w:val="252525"/>
        </w:rPr>
        <w:t>Президент Российской Федерации В. Путин</w:t>
      </w:r>
    </w:p>
    <w:p w:rsidR="004808B1" w:rsidRPr="00433F00" w:rsidRDefault="00FC278F" w:rsidP="00B415B7">
      <w:pPr>
        <w:pStyle w:val="a4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82828"/>
        </w:rPr>
      </w:pPr>
      <w:r w:rsidRPr="00433F00">
        <w:rPr>
          <w:rFonts w:ascii="Arial" w:hAnsi="Arial" w:cs="Arial"/>
        </w:rPr>
        <w:t>Источник: rg.ru</w:t>
      </w: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0915C0" w:rsidRPr="00B415B7" w:rsidRDefault="000915C0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4808B1" w:rsidRPr="00B415B7" w:rsidRDefault="004808B1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C278F" w:rsidRPr="00B415B7" w:rsidRDefault="00FC278F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C278F" w:rsidRPr="00B415B7" w:rsidRDefault="00FC278F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C278F" w:rsidRPr="00B415B7" w:rsidRDefault="00FC278F" w:rsidP="00B415B7">
      <w:pPr>
        <w:spacing w:after="0"/>
        <w:contextualSpacing/>
        <w:jc w:val="both"/>
        <w:rPr>
          <w:rFonts w:ascii="Times New Roman" w:hAnsi="Times New Roman"/>
          <w:b/>
          <w:color w:val="17365D"/>
          <w:sz w:val="24"/>
          <w:szCs w:val="24"/>
        </w:rPr>
      </w:pPr>
    </w:p>
    <w:p w:rsidR="00FA40EA" w:rsidRDefault="00FA40EA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FA40EA">
      <w:pPr>
        <w:spacing w:after="0" w:line="240" w:lineRule="auto"/>
        <w:contextualSpacing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161290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FA40EA" w:rsidRDefault="00FA40EA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r w:rsidR="00853F7D">
        <w:fldChar w:fldCharType="begin"/>
      </w:r>
      <w:r w:rsidR="00853F7D" w:rsidRPr="008460CC">
        <w:rPr>
          <w:lang w:val="en-US"/>
        </w:rPr>
        <w:instrText xml:space="preserve"> HYPERLINK "mailto:gussikc@yandex.ru" </w:instrText>
      </w:r>
      <w:r w:rsidR="00853F7D">
        <w:fldChar w:fldCharType="separate"/>
      </w:r>
      <w:r w:rsidRPr="00D905C8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t>gussikc@yandex.ru</w:t>
      </w:r>
      <w:r w:rsidR="00853F7D">
        <w:rPr>
          <w:rStyle w:val="a3"/>
          <w:rFonts w:ascii="Times New Roman" w:hAnsi="Times New Roman"/>
          <w:b/>
          <w:color w:val="17365D"/>
          <w:sz w:val="28"/>
          <w:szCs w:val="28"/>
          <w:lang w:val="it-IT"/>
        </w:rPr>
        <w:fldChar w:fldCharType="end"/>
      </w:r>
    </w:p>
    <w:p w:rsidR="007B5E67" w:rsidRPr="00D905C8" w:rsidRDefault="007B5E67" w:rsidP="0023312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23312D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 xml:space="preserve">врополь, ул. Мира 337, </w:t>
      </w:r>
      <w:proofErr w:type="spellStart"/>
      <w:r>
        <w:rPr>
          <w:rFonts w:ascii="Times New Roman" w:hAnsi="Times New Roman"/>
          <w:b/>
          <w:color w:val="17365D"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color w:val="17365D"/>
          <w:sz w:val="28"/>
          <w:szCs w:val="28"/>
        </w:rPr>
        <w:t>. 912,908</w:t>
      </w:r>
    </w:p>
    <w:p w:rsidR="000308A8" w:rsidRPr="00810C5D" w:rsidRDefault="007B5E67" w:rsidP="0023312D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5D5ED0">
      <w:footerReference w:type="default" r:id="rId10"/>
      <w:pgSz w:w="11906" w:h="16838"/>
      <w:pgMar w:top="851" w:right="1133" w:bottom="709" w:left="156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7D" w:rsidRDefault="00853F7D" w:rsidP="00967ED7">
      <w:pPr>
        <w:spacing w:after="0" w:line="240" w:lineRule="auto"/>
      </w:pPr>
      <w:r>
        <w:separator/>
      </w:r>
    </w:p>
  </w:endnote>
  <w:endnote w:type="continuationSeparator" w:id="0">
    <w:p w:rsidR="00853F7D" w:rsidRDefault="00853F7D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64172"/>
      <w:docPartObj>
        <w:docPartGallery w:val="Page Numbers (Bottom of Page)"/>
        <w:docPartUnique/>
      </w:docPartObj>
    </w:sdtPr>
    <w:sdtEndPr/>
    <w:sdtContent>
      <w:p w:rsidR="00C11307" w:rsidRDefault="007E388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0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11307" w:rsidRDefault="00C113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7D" w:rsidRDefault="00853F7D" w:rsidP="00967ED7">
      <w:pPr>
        <w:spacing w:after="0" w:line="240" w:lineRule="auto"/>
      </w:pPr>
      <w:r>
        <w:separator/>
      </w:r>
    </w:p>
  </w:footnote>
  <w:footnote w:type="continuationSeparator" w:id="0">
    <w:p w:rsidR="00853F7D" w:rsidRDefault="00853F7D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1E0DBE"/>
    <w:multiLevelType w:val="multilevel"/>
    <w:tmpl w:val="A76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32"/>
    <w:rsid w:val="00011441"/>
    <w:rsid w:val="00013BFA"/>
    <w:rsid w:val="00027784"/>
    <w:rsid w:val="000308A8"/>
    <w:rsid w:val="00045FFA"/>
    <w:rsid w:val="0006798A"/>
    <w:rsid w:val="00075245"/>
    <w:rsid w:val="000915C0"/>
    <w:rsid w:val="00093DF9"/>
    <w:rsid w:val="000A1D98"/>
    <w:rsid w:val="000A36AE"/>
    <w:rsid w:val="000A6075"/>
    <w:rsid w:val="000F1D8A"/>
    <w:rsid w:val="00106FF3"/>
    <w:rsid w:val="00112F8C"/>
    <w:rsid w:val="001258D0"/>
    <w:rsid w:val="001812D0"/>
    <w:rsid w:val="00182F9F"/>
    <w:rsid w:val="0018756E"/>
    <w:rsid w:val="001B400B"/>
    <w:rsid w:val="001C64CD"/>
    <w:rsid w:val="001D6096"/>
    <w:rsid w:val="001D66E3"/>
    <w:rsid w:val="001E4C55"/>
    <w:rsid w:val="00207BAD"/>
    <w:rsid w:val="00210FDC"/>
    <w:rsid w:val="002173BF"/>
    <w:rsid w:val="0023312D"/>
    <w:rsid w:val="0025375C"/>
    <w:rsid w:val="002653EC"/>
    <w:rsid w:val="00296AC7"/>
    <w:rsid w:val="002A0459"/>
    <w:rsid w:val="002A680A"/>
    <w:rsid w:val="002C4340"/>
    <w:rsid w:val="002F4732"/>
    <w:rsid w:val="00305B68"/>
    <w:rsid w:val="00320492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76A2"/>
    <w:rsid w:val="0041636E"/>
    <w:rsid w:val="0042182C"/>
    <w:rsid w:val="004337BC"/>
    <w:rsid w:val="00433F00"/>
    <w:rsid w:val="00456E64"/>
    <w:rsid w:val="00460840"/>
    <w:rsid w:val="004808B1"/>
    <w:rsid w:val="00482131"/>
    <w:rsid w:val="00491740"/>
    <w:rsid w:val="004A47AB"/>
    <w:rsid w:val="004B5FC4"/>
    <w:rsid w:val="004F4C6A"/>
    <w:rsid w:val="0050567F"/>
    <w:rsid w:val="0050591B"/>
    <w:rsid w:val="00514AA0"/>
    <w:rsid w:val="00514B25"/>
    <w:rsid w:val="00515AC6"/>
    <w:rsid w:val="005215B2"/>
    <w:rsid w:val="005411F2"/>
    <w:rsid w:val="00567C38"/>
    <w:rsid w:val="005825B4"/>
    <w:rsid w:val="005A14B2"/>
    <w:rsid w:val="005B6104"/>
    <w:rsid w:val="005D13A0"/>
    <w:rsid w:val="005D5ED0"/>
    <w:rsid w:val="006140D4"/>
    <w:rsid w:val="006340FC"/>
    <w:rsid w:val="00647B69"/>
    <w:rsid w:val="00661E70"/>
    <w:rsid w:val="006751FC"/>
    <w:rsid w:val="00691426"/>
    <w:rsid w:val="00696334"/>
    <w:rsid w:val="006B493F"/>
    <w:rsid w:val="006C33C1"/>
    <w:rsid w:val="006D066C"/>
    <w:rsid w:val="006D19E8"/>
    <w:rsid w:val="006E24F5"/>
    <w:rsid w:val="00710454"/>
    <w:rsid w:val="00735964"/>
    <w:rsid w:val="00751192"/>
    <w:rsid w:val="00762900"/>
    <w:rsid w:val="00786420"/>
    <w:rsid w:val="007953B8"/>
    <w:rsid w:val="007A48C1"/>
    <w:rsid w:val="007B5E67"/>
    <w:rsid w:val="007C0D80"/>
    <w:rsid w:val="007C7143"/>
    <w:rsid w:val="007E388A"/>
    <w:rsid w:val="007F1B5E"/>
    <w:rsid w:val="007F44F5"/>
    <w:rsid w:val="00810C5D"/>
    <w:rsid w:val="008412BB"/>
    <w:rsid w:val="008460CC"/>
    <w:rsid w:val="00853F7D"/>
    <w:rsid w:val="00857960"/>
    <w:rsid w:val="008675FF"/>
    <w:rsid w:val="00870CD3"/>
    <w:rsid w:val="00896D38"/>
    <w:rsid w:val="008C4260"/>
    <w:rsid w:val="00916D64"/>
    <w:rsid w:val="00967ED7"/>
    <w:rsid w:val="0098507E"/>
    <w:rsid w:val="009B40D1"/>
    <w:rsid w:val="009C2B2A"/>
    <w:rsid w:val="009C2CA2"/>
    <w:rsid w:val="009D7FD8"/>
    <w:rsid w:val="009E5044"/>
    <w:rsid w:val="009E7CDC"/>
    <w:rsid w:val="00A13242"/>
    <w:rsid w:val="00A15513"/>
    <w:rsid w:val="00A46FB3"/>
    <w:rsid w:val="00A548BF"/>
    <w:rsid w:val="00AE128D"/>
    <w:rsid w:val="00B01F6C"/>
    <w:rsid w:val="00B4096F"/>
    <w:rsid w:val="00B415B7"/>
    <w:rsid w:val="00B45380"/>
    <w:rsid w:val="00B46733"/>
    <w:rsid w:val="00B7400B"/>
    <w:rsid w:val="00B820C7"/>
    <w:rsid w:val="00B8419B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502F9"/>
    <w:rsid w:val="00C60AF0"/>
    <w:rsid w:val="00C90CA3"/>
    <w:rsid w:val="00CB03B1"/>
    <w:rsid w:val="00CD22E6"/>
    <w:rsid w:val="00D04380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0D21"/>
    <w:rsid w:val="00DD1609"/>
    <w:rsid w:val="00DD591D"/>
    <w:rsid w:val="00E05880"/>
    <w:rsid w:val="00E05D69"/>
    <w:rsid w:val="00E4570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A40EA"/>
    <w:rsid w:val="00FB02DA"/>
    <w:rsid w:val="00FB3DD6"/>
    <w:rsid w:val="00FC278F"/>
    <w:rsid w:val="00FC6266"/>
    <w:rsid w:val="00FD3176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noProof/>
      <w:spacing w:val="0"/>
      <w:sz w:val="24"/>
      <w:szCs w:val="24"/>
      <w:shd w:val="clear" w:color="auto" w:fill="FFFFFF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rFonts w:ascii="Calibri" w:hAnsi="Calibri" w:cs="Calibri"/>
      <w:b/>
      <w:bCs/>
      <w:i/>
      <w:iCs/>
      <w:noProof/>
      <w:spacing w:val="0"/>
      <w:sz w:val="24"/>
      <w:szCs w:val="24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noProof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  <w:style w:type="character" w:customStyle="1" w:styleId="20">
    <w:name w:val="Заголовок 2 Знак"/>
    <w:basedOn w:val="a0"/>
    <w:link w:val="2"/>
    <w:uiPriority w:val="9"/>
    <w:semiHidden/>
    <w:rsid w:val="00013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-2">
    <w:name w:val="me-2"/>
    <w:basedOn w:val="a0"/>
    <w:rsid w:val="004808B1"/>
  </w:style>
  <w:style w:type="character" w:styleId="af1">
    <w:name w:val="Strong"/>
    <w:basedOn w:val="a0"/>
    <w:uiPriority w:val="22"/>
    <w:qFormat/>
    <w:rsid w:val="00B41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43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709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861016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97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983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1776054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2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760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00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501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5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93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8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5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5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4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98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8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699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2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130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46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52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7834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9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730996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81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6642">
                              <w:marLeft w:val="54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22015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185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14561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8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8" w:color="DEDEDE"/>
                            <w:left w:val="single" w:sz="6" w:space="8" w:color="DEDEDE"/>
                            <w:bottom w:val="single" w:sz="6" w:space="8" w:color="DEDEDE"/>
                            <w:right w:val="single" w:sz="6" w:space="8" w:color="DEDEDE"/>
                          </w:divBdr>
                        </w:div>
                      </w:divsChild>
                    </w:div>
                  </w:divsChild>
                </w:div>
                <w:div w:id="4142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704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8" w:color="DEDEDE"/>
                                    <w:left w:val="single" w:sz="6" w:space="8" w:color="DEDEDE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4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8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4170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4293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2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64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7971">
          <w:marLeft w:val="0"/>
          <w:marRight w:val="0"/>
          <w:marTop w:val="19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1353530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442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5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4901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864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2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841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10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1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5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803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17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68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639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06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4971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06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1766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0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388739">
                                                                  <w:marLeft w:val="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79787">
          <w:marLeft w:val="0"/>
          <w:marRight w:val="0"/>
          <w:marTop w:val="420"/>
          <w:marBottom w:val="0"/>
          <w:divBdr>
            <w:top w:val="single" w:sz="12" w:space="0" w:color="2121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5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53432">
          <w:marLeft w:val="240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1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1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261918">
                                                      <w:marLeft w:val="105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4744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1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584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A2F8-3CA8-43E8-9CF0-2B3C6089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Мухортова</cp:lastModifiedBy>
  <cp:revision>5</cp:revision>
  <cp:lastPrinted>2024-08-16T09:12:00Z</cp:lastPrinted>
  <dcterms:created xsi:type="dcterms:W3CDTF">2024-08-16T09:03:00Z</dcterms:created>
  <dcterms:modified xsi:type="dcterms:W3CDTF">2024-08-16T09:12:00Z</dcterms:modified>
</cp:coreProperties>
</file>