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B415B7" w:rsidRDefault="00DB5155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B415B7" w:rsidRPr="00B415B7" w:rsidRDefault="00B415B7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B5155" w:rsidRDefault="00C47C88" w:rsidP="00B4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kern w:val="32"/>
                <w:sz w:val="32"/>
                <w:szCs w:val="32"/>
                <w:lang w:eastAsia="en-US" w:bidi="en-US"/>
              </w:rPr>
            </w:pPr>
            <w:proofErr w:type="gramStart"/>
            <w:r w:rsidRPr="00A419A5">
              <w:rPr>
                <w:rFonts w:ascii="Arial" w:eastAsia="Times New Roman" w:hAnsi="Arial" w:cs="Arial"/>
                <w:b/>
                <w:bCs/>
                <w:i/>
                <w:color w:val="FF0000"/>
                <w:kern w:val="32"/>
                <w:sz w:val="32"/>
                <w:szCs w:val="32"/>
                <w:lang w:eastAsia="en-US" w:bidi="en-US"/>
              </w:rPr>
              <w:t xml:space="preserve">Федеральный закон от 8 августа 2024 г. N 299-ФЗ </w:t>
            </w:r>
            <w:bookmarkStart w:id="0" w:name="_GoBack"/>
            <w:r w:rsidRPr="00A419A5">
              <w:rPr>
                <w:rFonts w:ascii="Arial" w:eastAsia="Times New Roman" w:hAnsi="Arial" w:cs="Arial"/>
                <w:b/>
                <w:bCs/>
                <w:i/>
                <w:color w:val="FF0000"/>
                <w:kern w:val="32"/>
                <w:sz w:val="32"/>
                <w:szCs w:val="32"/>
                <w:lang w:eastAsia="en-US" w:bidi="en-US"/>
              </w:rPr>
              <w:t>"О внесении изменений в Федеральный закон "О внесении изменений в Федеральный закон "О развитии сельского хозяйства" и Федеральный закон "О внесении изменений в Закон Российской Федерации "О ветеринарии" и статью 2 Федерального закона "О внесении изменений в Федеральный закон "О развитии сельского хозяйства"</w:t>
            </w:r>
            <w:bookmarkEnd w:id="0"/>
            <w:proofErr w:type="gramEnd"/>
          </w:p>
          <w:p w:rsidR="00EF7A19" w:rsidRPr="00A419A5" w:rsidRDefault="00EF7A19" w:rsidP="00B415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</w:tbl>
    <w:p w:rsidR="00B415B7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</w:p>
    <w:p w:rsidR="00C47C88" w:rsidRPr="00A419A5" w:rsidRDefault="00C47C88" w:rsidP="00C47C88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  <w:proofErr w:type="gramStart"/>
      <w:r w:rsidRPr="00A419A5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Федеральный закон от 8 августа 2024 г. </w:t>
      </w:r>
      <w:r w:rsidRPr="00A419A5">
        <w:rPr>
          <w:rFonts w:ascii="Arial" w:hAnsi="Arial" w:cs="Arial"/>
          <w:color w:val="252525"/>
          <w:spacing w:val="2"/>
          <w:sz w:val="24"/>
          <w:szCs w:val="24"/>
        </w:rPr>
        <w:t>N</w:t>
      </w:r>
      <w:r w:rsidRPr="00A419A5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 299-ФЗ "О внесении изменений в Федеральный закон "О внесении изменений в Федеральный закон "О развитии сельского хозяйства" и Федеральный закон "О внесении изменений в Закон Российской Федерации "О ветеринарии" и статью 2 Федерального закона "О внесении изменений в Федеральный закон </w:t>
      </w:r>
      <w:r w:rsidR="00DC7008" w:rsidRPr="00A419A5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        </w:t>
      </w:r>
      <w:r w:rsidRPr="00A419A5">
        <w:rPr>
          <w:rFonts w:ascii="Arial" w:hAnsi="Arial" w:cs="Arial"/>
          <w:color w:val="252525"/>
          <w:spacing w:val="2"/>
          <w:sz w:val="24"/>
          <w:szCs w:val="24"/>
          <w:lang w:val="ru-RU"/>
        </w:rPr>
        <w:t>"О развитии сельского хозяйства"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A419A5">
        <w:rPr>
          <w:rStyle w:val="af1"/>
          <w:rFonts w:ascii="Arial" w:hAnsi="Arial" w:cs="Arial"/>
          <w:color w:val="252525"/>
        </w:rPr>
        <w:t>Принят</w:t>
      </w:r>
      <w:proofErr w:type="gramEnd"/>
      <w:r w:rsidRPr="00A419A5">
        <w:rPr>
          <w:rStyle w:val="af1"/>
          <w:rFonts w:ascii="Arial" w:hAnsi="Arial" w:cs="Arial"/>
          <w:color w:val="252525"/>
        </w:rPr>
        <w:t xml:space="preserve"> Государственной Думой 24 июля 2024 года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A419A5">
        <w:rPr>
          <w:rStyle w:val="af1"/>
          <w:rFonts w:ascii="Arial" w:hAnsi="Arial" w:cs="Arial"/>
          <w:color w:val="252525"/>
        </w:rPr>
        <w:t>Одобрен</w:t>
      </w:r>
      <w:proofErr w:type="gramEnd"/>
      <w:r w:rsidRPr="00A419A5">
        <w:rPr>
          <w:rStyle w:val="af1"/>
          <w:rFonts w:ascii="Arial" w:hAnsi="Arial" w:cs="Arial"/>
          <w:color w:val="252525"/>
        </w:rPr>
        <w:t xml:space="preserve"> Советом Федерации 2 августа 2024 года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Style w:val="af1"/>
          <w:rFonts w:ascii="Arial" w:hAnsi="Arial" w:cs="Arial"/>
          <w:color w:val="252525"/>
        </w:rPr>
        <w:t>Статья 1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Внести в Федеральный закон от 11 июня 2022 года N 169-ФЗ "О внесении изменений в Федеральный закон "О развитии сельского хозяйства" (Собрание законодательства Российской Федерации, 2022, N 24, ст. 3929; 2024, N 1, ст. 61) следующие изменения: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1) пункт 3 статьи 1 изложить в следующей редакции: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"3) дополнить статьей 17</w:t>
      </w:r>
      <w:r w:rsidRPr="00A419A5">
        <w:rPr>
          <w:rFonts w:ascii="Arial" w:hAnsi="Arial" w:cs="Arial"/>
          <w:color w:val="252525"/>
          <w:vertAlign w:val="superscript"/>
        </w:rPr>
        <w:t>1</w:t>
      </w:r>
      <w:r w:rsidRPr="00A419A5">
        <w:rPr>
          <w:rFonts w:ascii="Arial" w:hAnsi="Arial" w:cs="Arial"/>
          <w:color w:val="252525"/>
        </w:rPr>
        <w:t> следующего содержания: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"Статья 17</w:t>
      </w:r>
      <w:r w:rsidRPr="00A419A5">
        <w:rPr>
          <w:rFonts w:ascii="Arial" w:hAnsi="Arial" w:cs="Arial"/>
          <w:color w:val="252525"/>
          <w:vertAlign w:val="superscript"/>
        </w:rPr>
        <w:t>1</w:t>
      </w:r>
      <w:r w:rsidRPr="00A419A5">
        <w:rPr>
          <w:rFonts w:ascii="Arial" w:hAnsi="Arial" w:cs="Arial"/>
          <w:color w:val="252525"/>
        </w:rPr>
        <w:t>. </w:t>
      </w:r>
      <w:r w:rsidRPr="00A419A5">
        <w:rPr>
          <w:rStyle w:val="af1"/>
          <w:rFonts w:ascii="Arial" w:hAnsi="Arial" w:cs="Arial"/>
          <w:color w:val="252525"/>
        </w:rPr>
        <w:t>Информационная система цифровых сервисов в сфере сельского хозяйства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1. </w:t>
      </w:r>
      <w:proofErr w:type="gramStart"/>
      <w:r w:rsidRPr="00A419A5">
        <w:rPr>
          <w:rFonts w:ascii="Arial" w:hAnsi="Arial" w:cs="Arial"/>
          <w:color w:val="252525"/>
        </w:rPr>
        <w:t xml:space="preserve">Информационная система цифровых сервисов в сфере сельского хозяйства создается в целях обеспечения возможности получения юридическими и физическими лицами государственной поддержки в сфере развития сельского хозяйства, устойчивого развития сельских территорий с использованием информационно-телекоммуникационных технологий, стимулирования деятельности в сфере развития сельского хозяйства, устойчивого развития сельских территорий, информирования юридических и физических лиц о мерах государственной поддержки в сфере развития сельского хозяйства, устойчивого </w:t>
      </w:r>
      <w:r w:rsidRPr="00A419A5">
        <w:rPr>
          <w:rFonts w:ascii="Arial" w:hAnsi="Arial" w:cs="Arial"/>
          <w:color w:val="252525"/>
        </w:rPr>
        <w:lastRenderedPageBreak/>
        <w:t>развития</w:t>
      </w:r>
      <w:proofErr w:type="gramEnd"/>
      <w:r w:rsidRPr="00A419A5">
        <w:rPr>
          <w:rFonts w:ascii="Arial" w:hAnsi="Arial" w:cs="Arial"/>
          <w:color w:val="252525"/>
        </w:rPr>
        <w:t xml:space="preserve"> сельских территорий, повышения эффективности обмена информацией о состоянии агропромышленного комплекса, сельских территорий и о прогнозе их развития и является единой государственной информационной системой, используемой для достижения указанных целей участниками, определенными настоящей статьей.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создает информационную систему цифровых сервисов в сфере сельского хозяйства в интересах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 </w:t>
      </w:r>
      <w:proofErr w:type="gramStart"/>
      <w:r w:rsidRPr="00A419A5">
        <w:rPr>
          <w:rFonts w:ascii="Arial" w:hAnsi="Arial" w:cs="Arial"/>
          <w:color w:val="252525"/>
        </w:rPr>
        <w:t>Порядок, сроки и особенности создания и ввода в эксплуатацию, включая содержание и сроки реализации этапов мероприятий по созданию и вводу в эксплуатацию информационной системы цифровых сервисов в сфере сельского хозяйства, порядок развития, эксплуатации и вывода из эксплуатации информационной системы цифровых сервисов в сфере сельского хозяйства, перечень содержащейся в ней информации, порядок получения и представления такой информации, порядок регистрации и взаимодействия</w:t>
      </w:r>
      <w:proofErr w:type="gramEnd"/>
      <w:r w:rsidRPr="00A419A5">
        <w:rPr>
          <w:rFonts w:ascii="Arial" w:hAnsi="Arial" w:cs="Arial"/>
          <w:color w:val="252525"/>
        </w:rPr>
        <w:t xml:space="preserve"> участников информационной системы цифровых сервисов в сфере сельского хозяйства и порядок взаимодействия информационной системы цифровых сервисов в сфере сельского хозяйства с иными информационными системами устанавливаются Правительством Российской Федерации.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3. Информационная система цифровых сервисов в сфере сельского хозяйства без взимания платы обеспечивает в том числе: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1) информирование юридических и физических лиц о мерах государственной поддержки в сфере развития сельского хозяйства, устойчивого развития сельских территорий с учетом специфики предоставления таких мер субъектами Российской Федерации;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2) формирование, подачу в электронной форме заявок на получение государственной поддержки в сфере развития сельского хозяйства, устойчивого развития сельских территорий и их рассмотрение;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3) контроль доведения до получателей государственной поддержки в сфере развития сельского хозяйства, устойчивого развития сельских территорий;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4) сбор отчетности, представляемой в рамках реализации мер государственной поддержки в сфере развития сельского хозяйства, устойчивого развития сельских территорий;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5) формирование и ведение перечня мер государственной поддержки в сфере развития сельского хозяйства, устойчивого развития сельских территорий;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6) информационное взаимодействие между участниками информационной системы цифровых сервисов в сфере сельского хозяйства, определенными настоящей статьей, в целях направления уведомлений, запросов и информации, </w:t>
      </w:r>
      <w:r w:rsidRPr="00A419A5">
        <w:rPr>
          <w:rFonts w:ascii="Arial" w:hAnsi="Arial" w:cs="Arial"/>
          <w:color w:val="252525"/>
        </w:rPr>
        <w:lastRenderedPageBreak/>
        <w:t>обмена сообщениями, а также в иных предусмотренных законодательством Российской Федерации целях;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7) информирование юридических и физических лиц о мерах государственной поддержки в сфере развития сельского хозяйства, устойчивого развития сельских территорий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8) сбор информации о социально-экономическом состоянии населенных пунктов, относящихся к сельским территориям.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4. Участниками информационной системы цифровых сервисов в сфере сельского хозяйства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иные федеральные органы исполнительной власти, уполномоченные органы государственной власти субъектов Российской Федерации, органы местного самоуправления, а также юридические и физические лица.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5. </w:t>
      </w:r>
      <w:proofErr w:type="gramStart"/>
      <w:r w:rsidRPr="00A419A5">
        <w:rPr>
          <w:rFonts w:ascii="Arial" w:hAnsi="Arial" w:cs="Arial"/>
          <w:color w:val="252525"/>
        </w:rPr>
        <w:t>Доступ к размещенной в информационной системе цифровых сервисов в сфере сельского хозяйства информации предоставляется после прохождения участниками информационной системы цифровых сервисов в сфере сельского хозяйства процедуры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6. </w:t>
      </w:r>
      <w:proofErr w:type="gramStart"/>
      <w:r w:rsidRPr="00A419A5">
        <w:rPr>
          <w:rFonts w:ascii="Arial" w:hAnsi="Arial" w:cs="Arial"/>
          <w:color w:val="252525"/>
        </w:rPr>
        <w:t>Участники информационной системы цифровых сервисов в сфере сельского хозяйства вправе использовать усиленную неквалифицированную электронную подпись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7. Информация в информационную систему цифровых сервисов в сфере сельского хозяйства представляется федеральными органами исполнительной власти, уполномоченными органами государственной власти субъектов Российской Федерации, органами местного самоуправления, а также юридическими и физическими лицами.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8. </w:t>
      </w:r>
      <w:proofErr w:type="gramStart"/>
      <w:r w:rsidRPr="00A419A5">
        <w:rPr>
          <w:rFonts w:ascii="Arial" w:hAnsi="Arial" w:cs="Arial"/>
          <w:color w:val="252525"/>
        </w:rPr>
        <w:t xml:space="preserve">Обладателем информации, содержащейся в информационной системе цифровых сервисов в сфере сельского хозяйства, а также правообладателем результатов интеллектуальной деятельности в составе такой системы является Российская Федерация, от имени которой правомочия обладателя информации и правообладателя результатов интеллектуальной деятельности </w:t>
      </w:r>
      <w:r w:rsidRPr="00A419A5">
        <w:rPr>
          <w:rFonts w:ascii="Arial" w:hAnsi="Arial" w:cs="Arial"/>
          <w:color w:val="252525"/>
        </w:rPr>
        <w:lastRenderedPageBreak/>
        <w:t>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9. Оператором информационной системы цифровых сервисов в сфере сельского хозяйства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или на основании решения указанного органа подведомственное ему федеральное государственное учреждение.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10. </w:t>
      </w:r>
      <w:proofErr w:type="gramStart"/>
      <w:r w:rsidRPr="00A419A5">
        <w:rPr>
          <w:rFonts w:ascii="Arial" w:hAnsi="Arial" w:cs="Arial"/>
          <w:color w:val="252525"/>
        </w:rPr>
        <w:t>Защита информации, содержащейся в информационной системе цифровых сервисов в сфере сельского хозяйства, осуществляется оператором информационной системы цифровых сервисов в сфере сельского хозяйства или учреждением, указанным в части 8 настоящей статьи,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в области персональных данных, законодательством Российской Федерации о государственной тайне, законодательством Российской Федерации</w:t>
      </w:r>
      <w:proofErr w:type="gramEnd"/>
      <w:r w:rsidRPr="00A419A5">
        <w:rPr>
          <w:rFonts w:ascii="Arial" w:hAnsi="Arial" w:cs="Arial"/>
          <w:color w:val="252525"/>
        </w:rPr>
        <w:t xml:space="preserve"> о коммерческой и иной охраняемой законом тайне</w:t>
      </w:r>
      <w:proofErr w:type="gramStart"/>
      <w:r w:rsidRPr="00A419A5">
        <w:rPr>
          <w:rFonts w:ascii="Arial" w:hAnsi="Arial" w:cs="Arial"/>
          <w:color w:val="252525"/>
        </w:rPr>
        <w:t>.";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2) статью 2 изложить в следующей редакции: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"Статья 2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1. Настоящий Федеральный закон вступает в силу с 1 марта 2026 года, за исключением положений, для которых настоящей статьей установлен иной срок вступления их в силу.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2. Абзацы первый, второй, третий и четвертый пункта 3 статьи 1 настоящего Федерального закона вступают в силу с 1 сентября 2024 года.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 xml:space="preserve">3. </w:t>
      </w:r>
      <w:proofErr w:type="gramStart"/>
      <w:r w:rsidRPr="00A419A5">
        <w:rPr>
          <w:rFonts w:ascii="Arial" w:hAnsi="Arial" w:cs="Arial"/>
          <w:color w:val="252525"/>
        </w:rPr>
        <w:t>До начала эксплуатации информационной системы цифровых сервисов в сфере сельского хозяйства мероприятия, реализуемые в соответствии со статьей 17</w:t>
      </w:r>
      <w:r w:rsidRPr="00A419A5">
        <w:rPr>
          <w:rFonts w:ascii="Arial" w:hAnsi="Arial" w:cs="Arial"/>
          <w:color w:val="252525"/>
          <w:vertAlign w:val="superscript"/>
        </w:rPr>
        <w:t>1</w:t>
      </w:r>
      <w:r w:rsidRPr="00A419A5">
        <w:rPr>
          <w:rFonts w:ascii="Arial" w:hAnsi="Arial" w:cs="Arial"/>
          <w:color w:val="252525"/>
        </w:rPr>
        <w:t> Федерального закона от 29 декабря 2006 года N 264-ФЗ "О развитии сельского хозяйства" с использованием указанной системы, не осуществляются, за исключением случаев, если в соответствии с законодательными актами Российской Федерации такие мероприятия могут осуществляться без использования информационной системы цифровых сервисов в сфере</w:t>
      </w:r>
      <w:proofErr w:type="gramEnd"/>
      <w:r w:rsidRPr="00A419A5">
        <w:rPr>
          <w:rFonts w:ascii="Arial" w:hAnsi="Arial" w:cs="Arial"/>
          <w:color w:val="252525"/>
        </w:rPr>
        <w:t xml:space="preserve"> сельского хозяйства</w:t>
      </w:r>
      <w:proofErr w:type="gramStart"/>
      <w:r w:rsidRPr="00A419A5">
        <w:rPr>
          <w:rFonts w:ascii="Arial" w:hAnsi="Arial" w:cs="Arial"/>
          <w:color w:val="252525"/>
        </w:rPr>
        <w:t>.".</w:t>
      </w:r>
      <w:proofErr w:type="gramEnd"/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Style w:val="af1"/>
          <w:rFonts w:ascii="Arial" w:hAnsi="Arial" w:cs="Arial"/>
          <w:color w:val="252525"/>
        </w:rPr>
        <w:t>Статья 2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Внести в Федеральный закон от 25 декабря 2023 года N 680-ФЗ "О внесении изменений в Закон Российской Федерации "О ветеринарии" и статью 2 Федерального закона "О внесении изменений в Федеральный закон "О развитии сельского хозяйства" (Собрание законодательства Российской Федерации, 2024, N 1, ст. 61) следующие изменения: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lastRenderedPageBreak/>
        <w:t>1) в наименовании слова "и статью 2 Федерального закона "О внесении изменений в Федеральный закон "О развитии сельского хозяйства" исключить;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2) статью 2 исключить.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Style w:val="af1"/>
          <w:rFonts w:ascii="Arial" w:hAnsi="Arial" w:cs="Arial"/>
          <w:color w:val="252525"/>
        </w:rPr>
        <w:t>Статья 3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Fonts w:ascii="Arial" w:hAnsi="Arial" w:cs="Arial"/>
          <w:color w:val="252525"/>
        </w:rPr>
        <w:t>Настоящий Федеральный закон вступает в силу со дня его официального опубликования.</w:t>
      </w:r>
    </w:p>
    <w:p w:rsidR="00C47C88" w:rsidRPr="00A419A5" w:rsidRDefault="00C47C88" w:rsidP="00C47C88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A419A5">
        <w:rPr>
          <w:rStyle w:val="af1"/>
          <w:rFonts w:ascii="Arial" w:hAnsi="Arial" w:cs="Arial"/>
          <w:color w:val="252525"/>
        </w:rPr>
        <w:t>Президент Российской Федерации В. Путин</w:t>
      </w:r>
    </w:p>
    <w:p w:rsidR="004808B1" w:rsidRPr="00A419A5" w:rsidRDefault="00FC278F" w:rsidP="00C47C88">
      <w:pPr>
        <w:pStyle w:val="a4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82828"/>
        </w:rPr>
      </w:pPr>
      <w:r w:rsidRPr="00A419A5">
        <w:rPr>
          <w:rFonts w:ascii="Arial" w:hAnsi="Arial" w:cs="Arial"/>
        </w:rPr>
        <w:t>Источник: rg.ru</w:t>
      </w:r>
    </w:p>
    <w:p w:rsidR="004808B1" w:rsidRPr="00C47C88" w:rsidRDefault="004808B1" w:rsidP="00C47C88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C47C88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C278F" w:rsidRDefault="00FC278F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C47C88" w:rsidRDefault="00C47C88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C47C88" w:rsidRPr="00C47C88" w:rsidRDefault="00C47C88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C278F" w:rsidRPr="00C47C88" w:rsidRDefault="00FC278F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A40EA" w:rsidRPr="00C47C88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</w:p>
    <w:p w:rsidR="007B5E67" w:rsidRPr="00C47C88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  <w:r w:rsidRPr="00C47C88">
        <w:rPr>
          <w:rFonts w:ascii="Times New Roman" w:hAnsi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A258B9" wp14:editId="6B327205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r w:rsidR="00BE4198">
        <w:fldChar w:fldCharType="begin"/>
      </w:r>
      <w:r w:rsidR="00BE4198" w:rsidRPr="00EF7A19">
        <w:rPr>
          <w:lang w:val="en-US"/>
        </w:rPr>
        <w:instrText xml:space="preserve"> HYPERLINK "mailto:gussikc@yandex.ru" </w:instrText>
      </w:r>
      <w:r w:rsidR="00BE4198">
        <w:fldChar w:fldCharType="separate"/>
      </w:r>
      <w:r w:rsidRPr="00D905C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t>gussikc@yandex.ru</w:t>
      </w:r>
      <w:r w:rsidR="00BE419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fldChar w:fldCharType="end"/>
      </w:r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врополь, ул. Мира 337,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98" w:rsidRDefault="00BE4198" w:rsidP="00967ED7">
      <w:pPr>
        <w:spacing w:after="0" w:line="240" w:lineRule="auto"/>
      </w:pPr>
      <w:r>
        <w:separator/>
      </w:r>
    </w:p>
  </w:endnote>
  <w:endnote w:type="continuationSeparator" w:id="0">
    <w:p w:rsidR="00BE4198" w:rsidRDefault="00BE4198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4458A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98" w:rsidRDefault="00BE4198" w:rsidP="00967ED7">
      <w:pPr>
        <w:spacing w:after="0" w:line="240" w:lineRule="auto"/>
      </w:pPr>
      <w:r>
        <w:separator/>
      </w:r>
    </w:p>
  </w:footnote>
  <w:footnote w:type="continuationSeparator" w:id="0">
    <w:p w:rsidR="00BE4198" w:rsidRDefault="00BE4198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F1D8A"/>
    <w:rsid w:val="00106FF3"/>
    <w:rsid w:val="00112F8C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458AD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A19B8"/>
    <w:rsid w:val="009B40D1"/>
    <w:rsid w:val="009C2B2A"/>
    <w:rsid w:val="009C2CA2"/>
    <w:rsid w:val="009D7FD8"/>
    <w:rsid w:val="009E5044"/>
    <w:rsid w:val="009E7CDC"/>
    <w:rsid w:val="00A13242"/>
    <w:rsid w:val="00A15513"/>
    <w:rsid w:val="00A419A5"/>
    <w:rsid w:val="00A46FB3"/>
    <w:rsid w:val="00A548BF"/>
    <w:rsid w:val="00AE128D"/>
    <w:rsid w:val="00B01F6C"/>
    <w:rsid w:val="00B4096F"/>
    <w:rsid w:val="00B415B7"/>
    <w:rsid w:val="00B45380"/>
    <w:rsid w:val="00B467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BE4198"/>
    <w:rsid w:val="00C073F6"/>
    <w:rsid w:val="00C11307"/>
    <w:rsid w:val="00C16D8D"/>
    <w:rsid w:val="00C41DC4"/>
    <w:rsid w:val="00C44BE5"/>
    <w:rsid w:val="00C47C88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C7008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EF7A19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486C-8843-4BCD-ACA2-6A90ED89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5</cp:revision>
  <cp:lastPrinted>2024-08-16T09:13:00Z</cp:lastPrinted>
  <dcterms:created xsi:type="dcterms:W3CDTF">2024-08-16T09:06:00Z</dcterms:created>
  <dcterms:modified xsi:type="dcterms:W3CDTF">2024-08-16T12:13:00Z</dcterms:modified>
</cp:coreProperties>
</file>